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bookmarkEnd w:id="0"/>
    <w:p>
      <w:pPr>
        <w:spacing w:line="560" w:lineRule="exact"/>
        <w:ind w:left="-359" w:leftChars="-171"/>
        <w:jc w:val="center"/>
        <w:rPr>
          <w:rFonts w:hint="eastAsia" w:ascii="方正小标宋简体" w:eastAsia="方正小标宋简体"/>
          <w:color w:val="1C1C1C"/>
          <w:sz w:val="40"/>
          <w:szCs w:val="40"/>
        </w:rPr>
      </w:pPr>
    </w:p>
    <w:p>
      <w:pPr>
        <w:spacing w:line="560" w:lineRule="exact"/>
        <w:ind w:left="-359" w:leftChars="-171"/>
        <w:jc w:val="center"/>
        <w:rPr>
          <w:rFonts w:hint="eastAsia" w:ascii="方正小标宋简体" w:eastAsia="方正小标宋简体"/>
          <w:color w:val="1C1C1C"/>
          <w:sz w:val="40"/>
          <w:szCs w:val="40"/>
        </w:rPr>
      </w:pPr>
      <w:r>
        <w:rPr>
          <w:rFonts w:hint="eastAsia" w:ascii="方正小标宋简体" w:eastAsia="方正小标宋简体"/>
          <w:color w:val="1C1C1C"/>
          <w:sz w:val="40"/>
          <w:szCs w:val="40"/>
        </w:rPr>
        <w:t>面试通知书</w:t>
      </w:r>
    </w:p>
    <w:p>
      <w:pPr>
        <w:spacing w:line="560" w:lineRule="exact"/>
        <w:rPr>
          <w:rFonts w:hint="eastAsia" w:ascii="黑体" w:hAnsi="黑体" w:eastAsia="黑体" w:cs="方正小标宋简体"/>
          <w:bCs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 w:cs="方正小标宋简体"/>
          <w:bCs/>
          <w:sz w:val="32"/>
          <w:szCs w:val="32"/>
          <w:u w:val="single"/>
        </w:rPr>
      </w:pPr>
      <w:r>
        <w:rPr>
          <w:rFonts w:hint="eastAsia" w:ascii="黑体" w:hAnsi="黑体" w:eastAsia="黑体" w:cs="方正小标宋简体"/>
          <w:bCs/>
          <w:sz w:val="44"/>
          <w:szCs w:val="44"/>
        </w:rPr>
        <w:t>——————：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 w:cs="方正小标宋简体"/>
          <w:bCs/>
          <w:sz w:val="32"/>
          <w:szCs w:val="32"/>
        </w:rPr>
      </w:pPr>
      <w:r>
        <w:rPr>
          <w:rFonts w:hint="eastAsia" w:ascii="仿宋_GB2312" w:hAnsi="黑体" w:eastAsia="仿宋_GB2312" w:cs="方正小标宋简体"/>
          <w:bCs/>
          <w:sz w:val="32"/>
          <w:szCs w:val="32"/>
        </w:rPr>
        <w:t>您好！您已通过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温州日报报业集团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2022年面向全球引进录用博士硕士研究生面谈，将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进入面试环节。现将面试有关事项通知如下：</w:t>
      </w:r>
    </w:p>
    <w:p>
      <w:pPr>
        <w:spacing w:line="480" w:lineRule="exact"/>
        <w:ind w:firstLine="643" w:firstLineChars="200"/>
        <w:rPr>
          <w:rFonts w:hint="eastAsia" w:ascii="仿宋_GB2312" w:hAnsi="黑体" w:eastAsia="仿宋_GB2312" w:cs="方正小标宋简体"/>
          <w:bCs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bCs/>
          <w:sz w:val="32"/>
          <w:szCs w:val="32"/>
        </w:rPr>
        <w:t>一、面试时间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：2022年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月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日（星期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eastAsia="zh-CN"/>
        </w:rPr>
        <w:t>六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）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eastAsia="zh-CN"/>
        </w:rPr>
        <w:t>上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午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: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0。</w:t>
      </w:r>
    </w:p>
    <w:p>
      <w:pPr>
        <w:spacing w:line="480" w:lineRule="exact"/>
        <w:ind w:firstLine="643" w:firstLineChars="200"/>
        <w:rPr>
          <w:rFonts w:hint="eastAsia" w:ascii="仿宋_GB2312" w:hAnsi="黑体" w:eastAsia="仿宋_GB2312" w:cs="方正小标宋简体"/>
          <w:bCs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bCs/>
          <w:sz w:val="32"/>
          <w:szCs w:val="32"/>
        </w:rPr>
        <w:t>二、面试地址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：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eastAsia="zh-CN"/>
        </w:rPr>
        <w:t>温州日报报业集团大楼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会议室（浙江省温州市鹿城区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eastAsia="zh-CN"/>
        </w:rPr>
        <w:t>公园路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105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号）。</w:t>
      </w:r>
    </w:p>
    <w:p>
      <w:pPr>
        <w:spacing w:line="480" w:lineRule="exact"/>
        <w:ind w:firstLine="643" w:firstLineChars="200"/>
        <w:jc w:val="left"/>
        <w:rPr>
          <w:rFonts w:hint="eastAsia" w:ascii="仿宋_GB2312" w:hAnsi="黑体" w:eastAsia="仿宋_GB2312" w:cs="方正小标宋简体"/>
          <w:bCs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bCs/>
          <w:sz w:val="32"/>
          <w:szCs w:val="32"/>
        </w:rPr>
        <w:t>三、报到时间：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2022年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月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日（星期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eastAsia="zh-CN"/>
        </w:rPr>
        <w:t>六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）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eastAsia="zh-CN"/>
        </w:rPr>
        <w:t>上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午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: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00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前到达面试候考室报到，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: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 xml:space="preserve">5前还未报到者，取消面试资格。候考室地址: 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eastAsia="zh-CN"/>
        </w:rPr>
        <w:t>温州日报报业集团大楼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12楼小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会议室（浙江省温州市鹿城区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eastAsia="zh-CN"/>
        </w:rPr>
        <w:t>公园路</w:t>
      </w:r>
      <w:r>
        <w:rPr>
          <w:rFonts w:hint="eastAsia" w:ascii="仿宋_GB2312" w:hAnsi="黑体" w:eastAsia="仿宋_GB2312" w:cs="方正小标宋简体"/>
          <w:bCs/>
          <w:sz w:val="32"/>
          <w:szCs w:val="32"/>
          <w:lang w:val="en-US" w:eastAsia="zh-CN"/>
        </w:rPr>
        <w:t>105</w:t>
      </w:r>
      <w:r>
        <w:rPr>
          <w:rFonts w:hint="eastAsia" w:ascii="仿宋_GB2312" w:hAnsi="黑体" w:eastAsia="仿宋_GB2312" w:cs="方正小标宋简体"/>
          <w:bCs/>
          <w:sz w:val="32"/>
          <w:szCs w:val="32"/>
        </w:rPr>
        <w:t>号）。</w:t>
      </w:r>
    </w:p>
    <w:p>
      <w:pPr>
        <w:spacing w:line="480" w:lineRule="exact"/>
        <w:ind w:firstLine="643" w:firstLineChars="200"/>
        <w:jc w:val="left"/>
        <w:rPr>
          <w:rFonts w:hint="eastAsia" w:ascii="仿宋_GB2312" w:hAnsi="黑体" w:eastAsia="仿宋_GB2312" w:cs="方正小标宋简体"/>
          <w:b/>
          <w:bCs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bCs/>
          <w:sz w:val="32"/>
          <w:szCs w:val="32"/>
        </w:rPr>
        <w:t>四、有关要求：</w:t>
      </w:r>
    </w:p>
    <w:p>
      <w:pPr>
        <w:spacing w:line="480" w:lineRule="exact"/>
        <w:ind w:firstLine="640" w:firstLineChars="200"/>
        <w:jc w:val="left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方正小标宋简体"/>
          <w:bCs/>
          <w:sz w:val="32"/>
          <w:szCs w:val="32"/>
        </w:rPr>
        <w:t>1．请携带面试通知书及个人</w:t>
      </w:r>
      <w:r>
        <w:rPr>
          <w:rFonts w:ascii="仿宋_GB2312" w:hAnsi="微软雅黑" w:eastAsia="仿宋_GB2312" w:cs="宋体"/>
          <w:kern w:val="0"/>
          <w:sz w:val="32"/>
          <w:szCs w:val="32"/>
        </w:rPr>
        <w:t>身份证原件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等相关证明材料</w:t>
      </w:r>
      <w:r>
        <w:rPr>
          <w:rFonts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spacing w:after="156" w:afterLines="5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考生要确认自己的健康码为绿码, 并认真填写《个人健康承诺表》。如果有去过境外和国内疫情重点地区的，需提供核酸检测报告。</w:t>
      </w:r>
    </w:p>
    <w:p>
      <w:pPr>
        <w:spacing w:line="480" w:lineRule="exact"/>
        <w:ind w:firstLine="84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林力</w:t>
      </w:r>
      <w:r>
        <w:rPr>
          <w:rFonts w:hint="eastAsia" w:ascii="仿宋_GB2312" w:hAnsi="仿宋_GB2312" w:eastAsia="仿宋_GB2312" w:cs="仿宋_GB2312"/>
          <w:sz w:val="32"/>
          <w:szCs w:val="32"/>
        </w:rPr>
        <w:t>（0577-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88096903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徐起</w:t>
      </w:r>
      <w:r>
        <w:rPr>
          <w:rFonts w:hint="eastAsia" w:ascii="仿宋_GB2312" w:hAnsi="仿宋_GB2312" w:eastAsia="仿宋_GB2312" w:cs="仿宋_GB2312"/>
          <w:sz w:val="32"/>
          <w:szCs w:val="32"/>
        </w:rPr>
        <w:t>（0577-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88096823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2022-06-29T01:01:08Z</dcterms:created>
  <dc:creator>Bianca</dc:creator>
  <cp:lastModifiedBy>Bianca</cp:lastModifiedBy>
  <dcterms:modified xsi:type="dcterms:W3CDTF">2022-06-29T01:01:16Z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